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03" w:rsidRDefault="00EB228A">
      <w:pPr>
        <w:jc w:val="center"/>
        <w:rPr>
          <w:rFonts w:ascii="宋体" w:eastAsia="宋体" w:hAnsi="宋体" w:cs="宋体"/>
          <w:b/>
          <w:bCs/>
          <w:sz w:val="36"/>
          <w:szCs w:val="36"/>
        </w:rPr>
      </w:pPr>
      <w:r>
        <w:rPr>
          <w:rFonts w:ascii="宋体" w:eastAsia="宋体" w:hAnsi="宋体" w:cs="宋体" w:hint="eastAsia"/>
          <w:b/>
          <w:bCs/>
          <w:sz w:val="36"/>
          <w:szCs w:val="36"/>
        </w:rPr>
        <w:t>经济学院推荐优秀本科毕业生免试攻读硕士研究生科研创新能力成绩与获奖成绩评分细则</w:t>
      </w:r>
    </w:p>
    <w:p w:rsidR="00AE0E03" w:rsidRDefault="00EB228A">
      <w:pPr>
        <w:jc w:val="center"/>
        <w:rPr>
          <w:rFonts w:ascii="宋体" w:eastAsia="宋体" w:hAnsi="宋体" w:cs="宋体"/>
          <w:b/>
          <w:bCs/>
          <w:sz w:val="36"/>
          <w:szCs w:val="36"/>
        </w:rPr>
      </w:pPr>
      <w:r>
        <w:rPr>
          <w:rFonts w:ascii="宋体" w:eastAsia="宋体" w:hAnsi="宋体" w:cs="宋体" w:hint="eastAsia"/>
          <w:b/>
          <w:bCs/>
          <w:sz w:val="36"/>
          <w:szCs w:val="36"/>
        </w:rPr>
        <w:t>修改说明</w:t>
      </w:r>
    </w:p>
    <w:p w:rsidR="00AE0E03" w:rsidRDefault="00AE0E03">
      <w:pPr>
        <w:spacing w:line="360" w:lineRule="auto"/>
        <w:ind w:firstLineChars="200" w:firstLine="480"/>
        <w:rPr>
          <w:rFonts w:ascii="宋体" w:hAnsi="宋体" w:cs="宋体"/>
          <w:sz w:val="24"/>
        </w:rPr>
      </w:pPr>
    </w:p>
    <w:p w:rsidR="00AE0E03" w:rsidRDefault="00EB228A">
      <w:pPr>
        <w:spacing w:line="360" w:lineRule="auto"/>
        <w:ind w:firstLineChars="200" w:firstLine="480"/>
        <w:rPr>
          <w:rFonts w:ascii="宋体" w:hAnsi="宋体" w:cs="宋体"/>
          <w:sz w:val="24"/>
        </w:rPr>
      </w:pPr>
      <w:r>
        <w:rPr>
          <w:rFonts w:ascii="宋体" w:hAnsi="宋体" w:cs="宋体" w:hint="eastAsia"/>
          <w:sz w:val="24"/>
        </w:rPr>
        <w:t>经201</w:t>
      </w:r>
      <w:r w:rsidR="00EE659A">
        <w:rPr>
          <w:rFonts w:ascii="宋体" w:hAnsi="宋体" w:cs="宋体" w:hint="eastAsia"/>
          <w:sz w:val="24"/>
        </w:rPr>
        <w:t>8</w:t>
      </w:r>
      <w:r>
        <w:rPr>
          <w:rFonts w:ascii="宋体" w:hAnsi="宋体" w:cs="宋体" w:hint="eastAsia"/>
          <w:sz w:val="24"/>
        </w:rPr>
        <w:t>年10月</w:t>
      </w:r>
      <w:r w:rsidR="00EE659A">
        <w:rPr>
          <w:rFonts w:ascii="宋体" w:hAnsi="宋体" w:cs="宋体" w:hint="eastAsia"/>
          <w:sz w:val="24"/>
        </w:rPr>
        <w:t xml:space="preserve"> </w:t>
      </w:r>
      <w:r>
        <w:rPr>
          <w:rFonts w:ascii="宋体" w:hAnsi="宋体" w:cs="宋体" w:hint="eastAsia"/>
          <w:sz w:val="24"/>
        </w:rPr>
        <w:t>日经济学院教授委员会修订，201</w:t>
      </w:r>
      <w:r w:rsidR="00EE659A">
        <w:rPr>
          <w:rFonts w:ascii="宋体" w:hAnsi="宋体" w:cs="宋体" w:hint="eastAsia"/>
          <w:sz w:val="24"/>
        </w:rPr>
        <w:t>8</w:t>
      </w:r>
      <w:r>
        <w:rPr>
          <w:rFonts w:ascii="宋体" w:hAnsi="宋体" w:cs="宋体" w:hint="eastAsia"/>
          <w:sz w:val="24"/>
        </w:rPr>
        <w:t>年11月</w:t>
      </w:r>
      <w:r w:rsidR="00EE659A">
        <w:rPr>
          <w:rFonts w:ascii="宋体" w:hAnsi="宋体" w:cs="宋体" w:hint="eastAsia"/>
          <w:sz w:val="24"/>
        </w:rPr>
        <w:t xml:space="preserve"> </w:t>
      </w:r>
      <w:r>
        <w:rPr>
          <w:rFonts w:ascii="宋体" w:hAnsi="宋体" w:cs="宋体" w:hint="eastAsia"/>
          <w:sz w:val="24"/>
        </w:rPr>
        <w:t>日经济学院党政联席会通过，《经济学院推荐优秀本科毕业生免试攻读硕士研究生科研创新能力成绩评分细则》与《经济学院推荐优秀本科毕业生免试攻读硕士研究生获奖成绩评分细则》（分别见附件一和附件二）正式公布。现就主要修改之处进行如下说明：</w:t>
      </w:r>
    </w:p>
    <w:p w:rsidR="00AE0E03" w:rsidRDefault="00EB228A">
      <w:pPr>
        <w:numPr>
          <w:ilvl w:val="0"/>
          <w:numId w:val="1"/>
        </w:numPr>
        <w:spacing w:line="360" w:lineRule="auto"/>
        <w:ind w:firstLineChars="200" w:firstLine="482"/>
        <w:rPr>
          <w:rFonts w:ascii="宋体" w:hAnsi="宋体" w:cs="宋体"/>
          <w:b/>
          <w:bCs/>
          <w:sz w:val="24"/>
        </w:rPr>
      </w:pPr>
      <w:r>
        <w:rPr>
          <w:rFonts w:ascii="宋体" w:hAnsi="宋体" w:cs="宋体" w:hint="eastAsia"/>
          <w:b/>
          <w:bCs/>
          <w:sz w:val="24"/>
        </w:rPr>
        <w:t>科研创新能力成绩评分细则的修改</w:t>
      </w:r>
    </w:p>
    <w:p w:rsidR="00BD551D" w:rsidRDefault="00EB228A" w:rsidP="00F00582">
      <w:pPr>
        <w:rPr>
          <w:rFonts w:ascii="宋体" w:hAnsi="宋体" w:cs="宋体"/>
          <w:sz w:val="24"/>
        </w:rPr>
      </w:pPr>
      <w:r>
        <w:rPr>
          <w:rFonts w:ascii="宋体" w:hAnsi="宋体" w:cs="宋体" w:hint="eastAsia"/>
          <w:sz w:val="24"/>
        </w:rPr>
        <w:t>考虑到论文类</w:t>
      </w:r>
      <w:r w:rsidR="00DC7C5E">
        <w:rPr>
          <w:rFonts w:ascii="宋体" w:hAnsi="宋体" w:cs="宋体" w:hint="eastAsia"/>
          <w:sz w:val="24"/>
        </w:rPr>
        <w:t>别的进一步细化区分</w:t>
      </w:r>
      <w:r>
        <w:rPr>
          <w:rFonts w:ascii="宋体" w:hAnsi="宋体" w:cs="宋体" w:hint="eastAsia"/>
          <w:sz w:val="24"/>
        </w:rPr>
        <w:t>，对“</w:t>
      </w:r>
      <w:r w:rsidR="00F00582">
        <w:rPr>
          <w:rFonts w:hint="eastAsia"/>
          <w:b/>
          <w:sz w:val="24"/>
        </w:rPr>
        <w:t>一、论文类</w:t>
      </w:r>
      <w:r>
        <w:rPr>
          <w:rFonts w:ascii="宋体" w:hAnsi="宋体" w:cs="宋体" w:hint="eastAsia"/>
          <w:sz w:val="24"/>
        </w:rPr>
        <w:t>”中“2.评分标准</w:t>
      </w:r>
      <w:r w:rsidR="00F00582">
        <w:rPr>
          <w:rFonts w:ascii="宋体" w:hAnsi="宋体" w:cs="宋体" w:hint="eastAsia"/>
          <w:sz w:val="24"/>
        </w:rPr>
        <w:t>(1)论</w:t>
      </w:r>
    </w:p>
    <w:p w:rsidR="00F00582" w:rsidRDefault="00F00582" w:rsidP="00F00582">
      <w:pPr>
        <w:rPr>
          <w:rFonts w:ascii="宋体" w:hAnsi="宋体" w:cs="宋体"/>
          <w:sz w:val="24"/>
        </w:rPr>
      </w:pPr>
      <w:r>
        <w:rPr>
          <w:rFonts w:ascii="宋体" w:hAnsi="宋体" w:cs="宋体" w:hint="eastAsia"/>
          <w:sz w:val="24"/>
        </w:rPr>
        <w:t>文的评分标准</w:t>
      </w:r>
      <w:r w:rsidR="00EB228A">
        <w:rPr>
          <w:rFonts w:ascii="宋体" w:hAnsi="宋体" w:cs="宋体" w:hint="eastAsia"/>
          <w:sz w:val="24"/>
        </w:rPr>
        <w:t>”进行了修改，将</w:t>
      </w:r>
      <w:bookmarkStart w:id="0" w:name="_GoBack"/>
      <w:bookmarkEnd w:id="0"/>
    </w:p>
    <w:p w:rsidR="00BD551D" w:rsidRDefault="00BD551D" w:rsidP="00F00582">
      <w:pPr>
        <w:rPr>
          <w:b/>
          <w:sz w:val="24"/>
        </w:rPr>
      </w:pPr>
    </w:p>
    <w:tbl>
      <w:tblPr>
        <w:tblW w:w="7621" w:type="dxa"/>
        <w:jc w:val="center"/>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0"/>
        <w:gridCol w:w="1270"/>
        <w:gridCol w:w="1270"/>
        <w:gridCol w:w="1270"/>
        <w:gridCol w:w="1270"/>
        <w:gridCol w:w="1271"/>
      </w:tblGrid>
      <w:tr w:rsidR="00F00582" w:rsidTr="00DC7C5E">
        <w:trPr>
          <w:jc w:val="center"/>
        </w:trPr>
        <w:tc>
          <w:tcPr>
            <w:tcW w:w="1270" w:type="dxa"/>
          </w:tcPr>
          <w:p w:rsidR="00F00582" w:rsidRDefault="00F00582" w:rsidP="00F57024">
            <w:pPr>
              <w:jc w:val="center"/>
              <w:rPr>
                <w:rFonts w:ascii="Times New Roman" w:hAnsi="Times New Roman"/>
              </w:rPr>
            </w:pPr>
            <w:r>
              <w:rPr>
                <w:rFonts w:ascii="Times New Roman" w:hAnsi="Times New Roman"/>
              </w:rPr>
              <w:t>成果级别</w:t>
            </w:r>
          </w:p>
        </w:tc>
        <w:tc>
          <w:tcPr>
            <w:tcW w:w="1270" w:type="dxa"/>
            <w:tcBorders>
              <w:right w:val="single" w:sz="4" w:space="0" w:color="auto"/>
            </w:tcBorders>
          </w:tcPr>
          <w:p w:rsidR="00F00582" w:rsidRDefault="00F00582" w:rsidP="00F57024">
            <w:pPr>
              <w:jc w:val="center"/>
              <w:rPr>
                <w:rFonts w:ascii="Times New Roman" w:hAnsi="Times New Roman"/>
              </w:rPr>
            </w:pPr>
            <w:r>
              <w:rPr>
                <w:rFonts w:ascii="Times New Roman" w:hAnsi="Times New Roman"/>
              </w:rPr>
              <w:t>权威期刊</w:t>
            </w:r>
          </w:p>
        </w:tc>
        <w:tc>
          <w:tcPr>
            <w:tcW w:w="1270" w:type="dxa"/>
            <w:tcBorders>
              <w:left w:val="single" w:sz="4" w:space="0" w:color="auto"/>
              <w:right w:val="single" w:sz="4" w:space="0" w:color="auto"/>
            </w:tcBorders>
          </w:tcPr>
          <w:p w:rsidR="00F00582" w:rsidRDefault="00F00582" w:rsidP="00F57024">
            <w:pPr>
              <w:jc w:val="center"/>
              <w:rPr>
                <w:rFonts w:ascii="Times New Roman" w:hAnsi="Times New Roman"/>
              </w:rPr>
            </w:pPr>
            <w:r>
              <w:rPr>
                <w:rFonts w:ascii="Times New Roman" w:hAnsi="Times New Roman"/>
              </w:rPr>
              <w:t>重点期刊</w:t>
            </w:r>
          </w:p>
        </w:tc>
        <w:tc>
          <w:tcPr>
            <w:tcW w:w="1270" w:type="dxa"/>
            <w:tcBorders>
              <w:left w:val="single" w:sz="4" w:space="0" w:color="auto"/>
              <w:right w:val="single" w:sz="4" w:space="0" w:color="auto"/>
            </w:tcBorders>
          </w:tcPr>
          <w:p w:rsidR="00F00582" w:rsidRDefault="00F00582" w:rsidP="00F57024">
            <w:pPr>
              <w:jc w:val="center"/>
              <w:rPr>
                <w:rFonts w:ascii="Times New Roman" w:hAnsi="Times New Roman"/>
              </w:rPr>
            </w:pPr>
            <w:r>
              <w:rPr>
                <w:rFonts w:ascii="Times New Roman" w:hAnsi="Times New Roman"/>
              </w:rPr>
              <w:t>核心期刊</w:t>
            </w:r>
          </w:p>
        </w:tc>
        <w:tc>
          <w:tcPr>
            <w:tcW w:w="1270" w:type="dxa"/>
            <w:tcBorders>
              <w:left w:val="single" w:sz="4" w:space="0" w:color="auto"/>
              <w:right w:val="single" w:sz="4" w:space="0" w:color="auto"/>
            </w:tcBorders>
          </w:tcPr>
          <w:p w:rsidR="00F00582" w:rsidRDefault="00F00582" w:rsidP="00F57024">
            <w:pPr>
              <w:jc w:val="center"/>
              <w:rPr>
                <w:rFonts w:ascii="Times New Roman" w:hAnsi="Times New Roman"/>
              </w:rPr>
            </w:pPr>
            <w:r>
              <w:rPr>
                <w:rFonts w:ascii="Times New Roman" w:hAnsi="Times New Roman"/>
              </w:rPr>
              <w:t>一般期刊</w:t>
            </w:r>
          </w:p>
        </w:tc>
        <w:tc>
          <w:tcPr>
            <w:tcW w:w="1271" w:type="dxa"/>
            <w:tcBorders>
              <w:left w:val="single" w:sz="4" w:space="0" w:color="auto"/>
            </w:tcBorders>
          </w:tcPr>
          <w:p w:rsidR="00F00582" w:rsidRDefault="00F00582" w:rsidP="00F57024">
            <w:pPr>
              <w:jc w:val="center"/>
              <w:rPr>
                <w:rFonts w:ascii="Times New Roman" w:hAnsi="Times New Roman"/>
                <w:b/>
              </w:rPr>
            </w:pPr>
            <w:r>
              <w:rPr>
                <w:rFonts w:ascii="Times New Roman" w:hAnsi="Times New Roman"/>
              </w:rPr>
              <w:t>其他期刊</w:t>
            </w:r>
          </w:p>
        </w:tc>
      </w:tr>
      <w:tr w:rsidR="00F00582" w:rsidTr="00DC7C5E">
        <w:trPr>
          <w:jc w:val="center"/>
        </w:trPr>
        <w:tc>
          <w:tcPr>
            <w:tcW w:w="1270" w:type="dxa"/>
            <w:tcBorders>
              <w:top w:val="single" w:sz="4" w:space="0" w:color="auto"/>
            </w:tcBorders>
          </w:tcPr>
          <w:p w:rsidR="00F00582" w:rsidRDefault="00F00582" w:rsidP="00F57024">
            <w:pPr>
              <w:jc w:val="center"/>
              <w:rPr>
                <w:rFonts w:ascii="Times New Roman" w:hAnsi="Times New Roman"/>
              </w:rPr>
            </w:pPr>
            <w:r>
              <w:rPr>
                <w:rFonts w:ascii="Times New Roman" w:hAnsi="Times New Roman"/>
              </w:rPr>
              <w:t>积分</w:t>
            </w:r>
          </w:p>
        </w:tc>
        <w:tc>
          <w:tcPr>
            <w:tcW w:w="1270" w:type="dxa"/>
            <w:tcBorders>
              <w:bottom w:val="single" w:sz="4" w:space="0" w:color="auto"/>
            </w:tcBorders>
          </w:tcPr>
          <w:p w:rsidR="00F00582" w:rsidRDefault="00F00582" w:rsidP="00F57024">
            <w:pPr>
              <w:jc w:val="center"/>
              <w:rPr>
                <w:rFonts w:ascii="Times New Roman" w:hAnsi="Times New Roman"/>
              </w:rPr>
            </w:pPr>
            <w:r>
              <w:rPr>
                <w:rFonts w:ascii="Times New Roman" w:hAnsi="Times New Roman"/>
              </w:rPr>
              <w:t>100</w:t>
            </w:r>
            <w:r>
              <w:rPr>
                <w:rFonts w:ascii="Times New Roman" w:hAnsi="Times New Roman"/>
              </w:rPr>
              <w:t>分</w:t>
            </w:r>
            <w:r>
              <w:rPr>
                <w:rFonts w:ascii="Times New Roman" w:hAnsi="Times New Roman"/>
              </w:rPr>
              <w:t>/</w:t>
            </w:r>
            <w:r>
              <w:rPr>
                <w:rFonts w:ascii="Times New Roman" w:hAnsi="Times New Roman"/>
              </w:rPr>
              <w:t>篇</w:t>
            </w:r>
          </w:p>
        </w:tc>
        <w:tc>
          <w:tcPr>
            <w:tcW w:w="1270" w:type="dxa"/>
            <w:tcBorders>
              <w:bottom w:val="single" w:sz="4" w:space="0" w:color="auto"/>
              <w:right w:val="single" w:sz="4" w:space="0" w:color="auto"/>
            </w:tcBorders>
          </w:tcPr>
          <w:p w:rsidR="00F00582" w:rsidRDefault="00F00582" w:rsidP="00F57024">
            <w:pPr>
              <w:jc w:val="center"/>
              <w:rPr>
                <w:rFonts w:ascii="Times New Roman" w:hAnsi="Times New Roman"/>
              </w:rPr>
            </w:pPr>
            <w:r>
              <w:rPr>
                <w:rFonts w:ascii="Times New Roman" w:hAnsi="Times New Roman"/>
              </w:rPr>
              <w:t>60</w:t>
            </w:r>
            <w:r>
              <w:rPr>
                <w:rFonts w:ascii="Times New Roman" w:hAnsi="Times New Roman"/>
              </w:rPr>
              <w:t>分</w:t>
            </w:r>
            <w:r>
              <w:rPr>
                <w:rFonts w:ascii="Times New Roman" w:hAnsi="Times New Roman"/>
              </w:rPr>
              <w:t>/</w:t>
            </w:r>
            <w:r>
              <w:rPr>
                <w:rFonts w:ascii="Times New Roman" w:hAnsi="Times New Roman"/>
              </w:rPr>
              <w:t>篇</w:t>
            </w:r>
          </w:p>
        </w:tc>
        <w:tc>
          <w:tcPr>
            <w:tcW w:w="1270" w:type="dxa"/>
            <w:tcBorders>
              <w:left w:val="single" w:sz="4" w:space="0" w:color="auto"/>
              <w:right w:val="single" w:sz="4" w:space="0" w:color="auto"/>
            </w:tcBorders>
          </w:tcPr>
          <w:p w:rsidR="00F00582" w:rsidRDefault="00F00582" w:rsidP="00F57024">
            <w:pPr>
              <w:jc w:val="center"/>
              <w:rPr>
                <w:rFonts w:ascii="Times New Roman" w:hAnsi="Times New Roman"/>
              </w:rPr>
            </w:pPr>
            <w:r>
              <w:rPr>
                <w:rFonts w:ascii="Times New Roman" w:hAnsi="Times New Roman"/>
              </w:rPr>
              <w:t>40</w:t>
            </w:r>
            <w:r>
              <w:rPr>
                <w:rFonts w:ascii="Times New Roman" w:hAnsi="Times New Roman"/>
              </w:rPr>
              <w:t>分</w:t>
            </w:r>
            <w:r>
              <w:rPr>
                <w:rFonts w:ascii="Times New Roman" w:hAnsi="Times New Roman"/>
              </w:rPr>
              <w:t>/</w:t>
            </w:r>
            <w:r>
              <w:rPr>
                <w:rFonts w:ascii="Times New Roman" w:hAnsi="Times New Roman"/>
              </w:rPr>
              <w:t>篇</w:t>
            </w:r>
          </w:p>
        </w:tc>
        <w:tc>
          <w:tcPr>
            <w:tcW w:w="1270" w:type="dxa"/>
            <w:tcBorders>
              <w:left w:val="single" w:sz="4" w:space="0" w:color="auto"/>
              <w:right w:val="single" w:sz="4" w:space="0" w:color="auto"/>
            </w:tcBorders>
          </w:tcPr>
          <w:p w:rsidR="00F00582" w:rsidRDefault="00F00582" w:rsidP="00F57024">
            <w:pPr>
              <w:jc w:val="center"/>
              <w:rPr>
                <w:rFonts w:ascii="Times New Roman" w:hAnsi="Times New Roman"/>
              </w:rPr>
            </w:pPr>
            <w:r>
              <w:rPr>
                <w:rFonts w:ascii="Times New Roman" w:hAnsi="Times New Roman"/>
              </w:rPr>
              <w:t>20</w:t>
            </w:r>
            <w:r>
              <w:rPr>
                <w:rFonts w:ascii="Times New Roman" w:hAnsi="Times New Roman"/>
              </w:rPr>
              <w:t>分</w:t>
            </w:r>
            <w:r>
              <w:rPr>
                <w:rFonts w:ascii="Times New Roman" w:hAnsi="Times New Roman"/>
              </w:rPr>
              <w:t>/</w:t>
            </w:r>
            <w:r>
              <w:rPr>
                <w:rFonts w:ascii="Times New Roman" w:hAnsi="Times New Roman"/>
              </w:rPr>
              <w:t>篇</w:t>
            </w:r>
          </w:p>
        </w:tc>
        <w:tc>
          <w:tcPr>
            <w:tcW w:w="1271" w:type="dxa"/>
            <w:tcBorders>
              <w:left w:val="single" w:sz="4" w:space="0" w:color="auto"/>
            </w:tcBorders>
          </w:tcPr>
          <w:p w:rsidR="00F00582" w:rsidRDefault="00F00582" w:rsidP="00F57024">
            <w:pPr>
              <w:jc w:val="center"/>
              <w:rPr>
                <w:rFonts w:ascii="Times New Roman" w:hAnsi="Times New Roman"/>
              </w:rPr>
            </w:pPr>
            <w:r>
              <w:rPr>
                <w:rFonts w:ascii="Times New Roman" w:hAnsi="Times New Roman"/>
              </w:rPr>
              <w:t>5</w:t>
            </w:r>
            <w:r>
              <w:rPr>
                <w:rFonts w:ascii="Times New Roman" w:hAnsi="Times New Roman"/>
              </w:rPr>
              <w:t>分</w:t>
            </w:r>
            <w:r>
              <w:rPr>
                <w:rFonts w:ascii="Times New Roman" w:hAnsi="Times New Roman"/>
              </w:rPr>
              <w:t>/</w:t>
            </w:r>
            <w:r>
              <w:rPr>
                <w:rFonts w:ascii="Times New Roman" w:hAnsi="Times New Roman"/>
              </w:rPr>
              <w:t>篇</w:t>
            </w:r>
          </w:p>
        </w:tc>
      </w:tr>
    </w:tbl>
    <w:p w:rsidR="00BD551D" w:rsidRDefault="00BD551D">
      <w:pPr>
        <w:spacing w:line="360" w:lineRule="auto"/>
        <w:ind w:firstLineChars="200" w:firstLine="480"/>
        <w:rPr>
          <w:rFonts w:ascii="宋体" w:hAnsi="宋体" w:cs="宋体"/>
          <w:sz w:val="24"/>
        </w:rPr>
      </w:pPr>
      <w:r>
        <w:rPr>
          <w:rFonts w:ascii="宋体" w:hAnsi="宋体" w:cs="宋体" w:hint="eastAsia"/>
          <w:sz w:val="24"/>
        </w:rPr>
        <w:t>修改为:</w:t>
      </w:r>
    </w:p>
    <w:tbl>
      <w:tblPr>
        <w:tblW w:w="9082" w:type="dxa"/>
        <w:jc w:val="center"/>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1"/>
        <w:gridCol w:w="1159"/>
        <w:gridCol w:w="1270"/>
        <w:gridCol w:w="1270"/>
        <w:gridCol w:w="1270"/>
        <w:gridCol w:w="1598"/>
        <w:gridCol w:w="1134"/>
      </w:tblGrid>
      <w:tr w:rsidR="00BD551D" w:rsidTr="00DC7C5E">
        <w:trPr>
          <w:trHeight w:val="447"/>
          <w:jc w:val="center"/>
        </w:trPr>
        <w:tc>
          <w:tcPr>
            <w:tcW w:w="1381" w:type="dxa"/>
          </w:tcPr>
          <w:p w:rsidR="00BD551D" w:rsidRDefault="00BD551D" w:rsidP="00391D8D">
            <w:pPr>
              <w:jc w:val="center"/>
              <w:rPr>
                <w:rFonts w:ascii="Times New Roman" w:hAnsi="Times New Roman"/>
              </w:rPr>
            </w:pPr>
            <w:r>
              <w:rPr>
                <w:rFonts w:ascii="Times New Roman" w:hAnsi="Times New Roman"/>
              </w:rPr>
              <w:t>成果级别</w:t>
            </w:r>
          </w:p>
        </w:tc>
        <w:tc>
          <w:tcPr>
            <w:tcW w:w="1159" w:type="dxa"/>
            <w:tcBorders>
              <w:right w:val="single" w:sz="4" w:space="0" w:color="auto"/>
            </w:tcBorders>
          </w:tcPr>
          <w:p w:rsidR="00BD551D" w:rsidRDefault="00BD551D" w:rsidP="00391D8D">
            <w:pPr>
              <w:jc w:val="center"/>
              <w:rPr>
                <w:rFonts w:ascii="Times New Roman" w:hAnsi="Times New Roman"/>
              </w:rPr>
            </w:pPr>
            <w:r>
              <w:rPr>
                <w:rFonts w:ascii="Times New Roman" w:hAnsi="Times New Roman"/>
              </w:rPr>
              <w:t>权威期刊</w:t>
            </w:r>
          </w:p>
        </w:tc>
        <w:tc>
          <w:tcPr>
            <w:tcW w:w="1270" w:type="dxa"/>
            <w:tcBorders>
              <w:left w:val="single" w:sz="4" w:space="0" w:color="auto"/>
              <w:right w:val="single" w:sz="4" w:space="0" w:color="auto"/>
            </w:tcBorders>
          </w:tcPr>
          <w:p w:rsidR="00BD551D" w:rsidRDefault="00BD551D" w:rsidP="00391D8D">
            <w:pPr>
              <w:jc w:val="center"/>
              <w:rPr>
                <w:rFonts w:ascii="Times New Roman" w:hAnsi="Times New Roman"/>
              </w:rPr>
            </w:pPr>
            <w:r>
              <w:rPr>
                <w:rFonts w:ascii="Times New Roman" w:hAnsi="Times New Roman"/>
              </w:rPr>
              <w:t>重点期刊</w:t>
            </w:r>
          </w:p>
        </w:tc>
        <w:tc>
          <w:tcPr>
            <w:tcW w:w="1270" w:type="dxa"/>
            <w:tcBorders>
              <w:left w:val="single" w:sz="4" w:space="0" w:color="auto"/>
              <w:right w:val="single" w:sz="4" w:space="0" w:color="auto"/>
            </w:tcBorders>
          </w:tcPr>
          <w:p w:rsidR="00BD551D" w:rsidRDefault="00BD551D" w:rsidP="00391D8D">
            <w:pPr>
              <w:jc w:val="center"/>
              <w:rPr>
                <w:rFonts w:ascii="Times New Roman" w:hAnsi="Times New Roman"/>
              </w:rPr>
            </w:pPr>
            <w:r>
              <w:rPr>
                <w:rFonts w:ascii="Times New Roman" w:hAnsi="Times New Roman"/>
              </w:rPr>
              <w:t>核心期刊</w:t>
            </w:r>
          </w:p>
        </w:tc>
        <w:tc>
          <w:tcPr>
            <w:tcW w:w="1270" w:type="dxa"/>
            <w:tcBorders>
              <w:left w:val="single" w:sz="4" w:space="0" w:color="auto"/>
              <w:right w:val="single" w:sz="4" w:space="0" w:color="auto"/>
            </w:tcBorders>
          </w:tcPr>
          <w:p w:rsidR="00BD551D" w:rsidRDefault="00BD551D" w:rsidP="00BD551D">
            <w:pPr>
              <w:jc w:val="center"/>
              <w:rPr>
                <w:rFonts w:ascii="Times New Roman" w:hAnsi="Times New Roman"/>
              </w:rPr>
            </w:pPr>
            <w:r>
              <w:rPr>
                <w:rFonts w:ascii="Times New Roman" w:hAnsi="Times New Roman" w:hint="eastAsia"/>
              </w:rPr>
              <w:t>大学学报</w:t>
            </w:r>
          </w:p>
        </w:tc>
        <w:tc>
          <w:tcPr>
            <w:tcW w:w="1598" w:type="dxa"/>
            <w:tcBorders>
              <w:left w:val="single" w:sz="4" w:space="0" w:color="auto"/>
              <w:right w:val="single" w:sz="4" w:space="0" w:color="auto"/>
            </w:tcBorders>
          </w:tcPr>
          <w:p w:rsidR="00BD551D" w:rsidRDefault="0012055E" w:rsidP="00391D8D">
            <w:pPr>
              <w:jc w:val="center"/>
              <w:rPr>
                <w:rFonts w:ascii="Times New Roman" w:hAnsi="Times New Roman"/>
              </w:rPr>
            </w:pPr>
            <w:r>
              <w:rPr>
                <w:rFonts w:ascii="Times New Roman" w:hAnsi="Times New Roman" w:hint="eastAsia"/>
              </w:rPr>
              <w:t>本科</w:t>
            </w:r>
            <w:r w:rsidR="00BD551D">
              <w:rPr>
                <w:rFonts w:ascii="Times New Roman" w:hAnsi="Times New Roman" w:hint="eastAsia"/>
              </w:rPr>
              <w:t>学院学报</w:t>
            </w:r>
          </w:p>
        </w:tc>
        <w:tc>
          <w:tcPr>
            <w:tcW w:w="1134" w:type="dxa"/>
            <w:tcBorders>
              <w:left w:val="single" w:sz="4" w:space="0" w:color="auto"/>
            </w:tcBorders>
          </w:tcPr>
          <w:p w:rsidR="00BD551D" w:rsidRDefault="00BD551D" w:rsidP="00391D8D">
            <w:pPr>
              <w:jc w:val="center"/>
              <w:rPr>
                <w:rFonts w:ascii="Times New Roman" w:hAnsi="Times New Roman"/>
                <w:b/>
              </w:rPr>
            </w:pPr>
            <w:r>
              <w:rPr>
                <w:rFonts w:ascii="Times New Roman" w:hAnsi="Times New Roman"/>
              </w:rPr>
              <w:t>其他期刊</w:t>
            </w:r>
          </w:p>
        </w:tc>
      </w:tr>
      <w:tr w:rsidR="00BD551D" w:rsidTr="00DC7C5E">
        <w:trPr>
          <w:jc w:val="center"/>
        </w:trPr>
        <w:tc>
          <w:tcPr>
            <w:tcW w:w="1381" w:type="dxa"/>
            <w:tcBorders>
              <w:top w:val="single" w:sz="4" w:space="0" w:color="auto"/>
            </w:tcBorders>
          </w:tcPr>
          <w:p w:rsidR="00BD551D" w:rsidRDefault="00BD551D" w:rsidP="00391D8D">
            <w:pPr>
              <w:jc w:val="center"/>
              <w:rPr>
                <w:rFonts w:ascii="Times New Roman" w:hAnsi="Times New Roman"/>
              </w:rPr>
            </w:pPr>
            <w:r>
              <w:rPr>
                <w:rFonts w:ascii="Times New Roman" w:hAnsi="Times New Roman"/>
              </w:rPr>
              <w:t>积分</w:t>
            </w:r>
          </w:p>
        </w:tc>
        <w:tc>
          <w:tcPr>
            <w:tcW w:w="1159" w:type="dxa"/>
            <w:tcBorders>
              <w:bottom w:val="single" w:sz="4" w:space="0" w:color="auto"/>
            </w:tcBorders>
          </w:tcPr>
          <w:p w:rsidR="00BD551D" w:rsidRDefault="00BD551D" w:rsidP="00391D8D">
            <w:pPr>
              <w:jc w:val="center"/>
              <w:rPr>
                <w:rFonts w:ascii="Times New Roman" w:hAnsi="Times New Roman"/>
              </w:rPr>
            </w:pPr>
            <w:r>
              <w:rPr>
                <w:rFonts w:ascii="Times New Roman" w:hAnsi="Times New Roman"/>
              </w:rPr>
              <w:t>100</w:t>
            </w:r>
            <w:r>
              <w:rPr>
                <w:rFonts w:ascii="Times New Roman" w:hAnsi="Times New Roman"/>
              </w:rPr>
              <w:t>分</w:t>
            </w:r>
            <w:r>
              <w:rPr>
                <w:rFonts w:ascii="Times New Roman" w:hAnsi="Times New Roman"/>
              </w:rPr>
              <w:t>/</w:t>
            </w:r>
            <w:r>
              <w:rPr>
                <w:rFonts w:ascii="Times New Roman" w:hAnsi="Times New Roman"/>
              </w:rPr>
              <w:t>篇</w:t>
            </w:r>
          </w:p>
        </w:tc>
        <w:tc>
          <w:tcPr>
            <w:tcW w:w="1270" w:type="dxa"/>
            <w:tcBorders>
              <w:bottom w:val="single" w:sz="4" w:space="0" w:color="auto"/>
              <w:right w:val="single" w:sz="4" w:space="0" w:color="auto"/>
            </w:tcBorders>
          </w:tcPr>
          <w:p w:rsidR="00BD551D" w:rsidRDefault="00BD551D" w:rsidP="00391D8D">
            <w:pPr>
              <w:jc w:val="center"/>
              <w:rPr>
                <w:rFonts w:ascii="Times New Roman" w:hAnsi="Times New Roman"/>
              </w:rPr>
            </w:pPr>
            <w:r>
              <w:rPr>
                <w:rFonts w:ascii="Times New Roman" w:hAnsi="Times New Roman"/>
              </w:rPr>
              <w:t>60</w:t>
            </w:r>
            <w:r>
              <w:rPr>
                <w:rFonts w:ascii="Times New Roman" w:hAnsi="Times New Roman"/>
              </w:rPr>
              <w:t>分</w:t>
            </w:r>
            <w:r>
              <w:rPr>
                <w:rFonts w:ascii="Times New Roman" w:hAnsi="Times New Roman"/>
              </w:rPr>
              <w:t>/</w:t>
            </w:r>
            <w:r>
              <w:rPr>
                <w:rFonts w:ascii="Times New Roman" w:hAnsi="Times New Roman"/>
              </w:rPr>
              <w:t>篇</w:t>
            </w:r>
          </w:p>
        </w:tc>
        <w:tc>
          <w:tcPr>
            <w:tcW w:w="1270" w:type="dxa"/>
            <w:tcBorders>
              <w:left w:val="single" w:sz="4" w:space="0" w:color="auto"/>
              <w:right w:val="single" w:sz="4" w:space="0" w:color="auto"/>
            </w:tcBorders>
          </w:tcPr>
          <w:p w:rsidR="00BD551D" w:rsidRDefault="00BD551D" w:rsidP="00391D8D">
            <w:pPr>
              <w:jc w:val="center"/>
              <w:rPr>
                <w:rFonts w:ascii="Times New Roman" w:hAnsi="Times New Roman"/>
              </w:rPr>
            </w:pPr>
            <w:r>
              <w:rPr>
                <w:rFonts w:ascii="Times New Roman" w:hAnsi="Times New Roman"/>
              </w:rPr>
              <w:t>40</w:t>
            </w:r>
            <w:r>
              <w:rPr>
                <w:rFonts w:ascii="Times New Roman" w:hAnsi="Times New Roman"/>
              </w:rPr>
              <w:t>分</w:t>
            </w:r>
            <w:r>
              <w:rPr>
                <w:rFonts w:ascii="Times New Roman" w:hAnsi="Times New Roman"/>
              </w:rPr>
              <w:t>/</w:t>
            </w:r>
            <w:r>
              <w:rPr>
                <w:rFonts w:ascii="Times New Roman" w:hAnsi="Times New Roman"/>
              </w:rPr>
              <w:t>篇</w:t>
            </w:r>
          </w:p>
        </w:tc>
        <w:tc>
          <w:tcPr>
            <w:tcW w:w="1270" w:type="dxa"/>
            <w:tcBorders>
              <w:left w:val="single" w:sz="4" w:space="0" w:color="auto"/>
              <w:right w:val="single" w:sz="4" w:space="0" w:color="auto"/>
            </w:tcBorders>
          </w:tcPr>
          <w:p w:rsidR="00BD551D" w:rsidRDefault="00BD551D" w:rsidP="00391D8D">
            <w:pPr>
              <w:jc w:val="center"/>
              <w:rPr>
                <w:rFonts w:ascii="Times New Roman" w:hAnsi="Times New Roman"/>
              </w:rPr>
            </w:pPr>
            <w:r>
              <w:rPr>
                <w:rFonts w:ascii="Times New Roman" w:hAnsi="Times New Roman"/>
              </w:rPr>
              <w:t>2</w:t>
            </w:r>
            <w:r>
              <w:rPr>
                <w:rFonts w:ascii="Times New Roman" w:hAnsi="Times New Roman" w:hint="eastAsia"/>
              </w:rPr>
              <w:t>5</w:t>
            </w:r>
            <w:r>
              <w:rPr>
                <w:rFonts w:ascii="Times New Roman" w:hAnsi="Times New Roman"/>
              </w:rPr>
              <w:t>分</w:t>
            </w:r>
            <w:r>
              <w:rPr>
                <w:rFonts w:ascii="Times New Roman" w:hAnsi="Times New Roman"/>
              </w:rPr>
              <w:t>/</w:t>
            </w:r>
            <w:r>
              <w:rPr>
                <w:rFonts w:ascii="Times New Roman" w:hAnsi="Times New Roman"/>
              </w:rPr>
              <w:t>篇</w:t>
            </w:r>
          </w:p>
        </w:tc>
        <w:tc>
          <w:tcPr>
            <w:tcW w:w="1598" w:type="dxa"/>
            <w:tcBorders>
              <w:left w:val="single" w:sz="4" w:space="0" w:color="auto"/>
              <w:right w:val="single" w:sz="4" w:space="0" w:color="auto"/>
            </w:tcBorders>
          </w:tcPr>
          <w:p w:rsidR="00BD551D" w:rsidRDefault="00BD551D" w:rsidP="00391D8D">
            <w:pPr>
              <w:jc w:val="center"/>
              <w:rPr>
                <w:rFonts w:ascii="Times New Roman" w:hAnsi="Times New Roman"/>
              </w:rPr>
            </w:pPr>
            <w:r>
              <w:rPr>
                <w:rFonts w:ascii="Times New Roman" w:hAnsi="Times New Roman" w:hint="eastAsia"/>
              </w:rPr>
              <w:t>15</w:t>
            </w:r>
            <w:r>
              <w:rPr>
                <w:rFonts w:ascii="Times New Roman" w:hAnsi="Times New Roman"/>
              </w:rPr>
              <w:t>分</w:t>
            </w:r>
            <w:r>
              <w:rPr>
                <w:rFonts w:ascii="Times New Roman" w:hAnsi="Times New Roman"/>
              </w:rPr>
              <w:t>/</w:t>
            </w:r>
            <w:r>
              <w:rPr>
                <w:rFonts w:ascii="Times New Roman" w:hAnsi="Times New Roman"/>
              </w:rPr>
              <w:t>篇</w:t>
            </w:r>
          </w:p>
        </w:tc>
        <w:tc>
          <w:tcPr>
            <w:tcW w:w="1134" w:type="dxa"/>
            <w:tcBorders>
              <w:left w:val="single" w:sz="4" w:space="0" w:color="auto"/>
            </w:tcBorders>
          </w:tcPr>
          <w:p w:rsidR="00BD551D" w:rsidRDefault="00BD551D" w:rsidP="00391D8D">
            <w:pPr>
              <w:jc w:val="center"/>
              <w:rPr>
                <w:rFonts w:ascii="Times New Roman" w:hAnsi="Times New Roman"/>
              </w:rPr>
            </w:pPr>
            <w:r>
              <w:rPr>
                <w:rFonts w:ascii="Times New Roman" w:hAnsi="Times New Roman"/>
              </w:rPr>
              <w:t>5</w:t>
            </w:r>
            <w:r>
              <w:rPr>
                <w:rFonts w:ascii="Times New Roman" w:hAnsi="Times New Roman"/>
              </w:rPr>
              <w:t>分</w:t>
            </w:r>
            <w:r>
              <w:rPr>
                <w:rFonts w:ascii="Times New Roman" w:hAnsi="Times New Roman"/>
              </w:rPr>
              <w:t>/</w:t>
            </w:r>
            <w:r>
              <w:rPr>
                <w:rFonts w:ascii="Times New Roman" w:hAnsi="Times New Roman"/>
              </w:rPr>
              <w:t>篇</w:t>
            </w:r>
          </w:p>
        </w:tc>
      </w:tr>
    </w:tbl>
    <w:p w:rsidR="00AE0E03" w:rsidRDefault="00AE0E03">
      <w:pPr>
        <w:spacing w:line="360" w:lineRule="auto"/>
        <w:ind w:firstLineChars="200" w:firstLine="480"/>
        <w:rPr>
          <w:rFonts w:ascii="宋体" w:hAnsi="宋体" w:cs="宋体"/>
          <w:sz w:val="24"/>
        </w:rPr>
      </w:pPr>
    </w:p>
    <w:p w:rsidR="00AE0E03" w:rsidRDefault="00EB228A">
      <w:pPr>
        <w:numPr>
          <w:ilvl w:val="0"/>
          <w:numId w:val="1"/>
        </w:numPr>
        <w:spacing w:line="360" w:lineRule="auto"/>
        <w:ind w:firstLineChars="200" w:firstLine="482"/>
        <w:rPr>
          <w:rFonts w:ascii="宋体" w:hAnsi="宋体" w:cs="宋体"/>
          <w:b/>
          <w:bCs/>
          <w:sz w:val="24"/>
        </w:rPr>
      </w:pPr>
      <w:r>
        <w:rPr>
          <w:rFonts w:ascii="宋体" w:hAnsi="宋体" w:cs="宋体" w:hint="eastAsia"/>
          <w:b/>
          <w:bCs/>
          <w:sz w:val="24"/>
        </w:rPr>
        <w:t>获奖成绩评分细则的修改</w:t>
      </w:r>
    </w:p>
    <w:p w:rsidR="00AE0E03" w:rsidRPr="00DC7C5E" w:rsidRDefault="00DC7C5E" w:rsidP="00DC7C5E">
      <w:pPr>
        <w:spacing w:line="360" w:lineRule="auto"/>
        <w:rPr>
          <w:rFonts w:ascii="宋体" w:hAnsi="宋体" w:cs="宋体"/>
          <w:sz w:val="24"/>
        </w:rPr>
      </w:pPr>
      <w:r>
        <w:rPr>
          <w:rFonts w:ascii="宋体" w:hAnsi="宋体" w:cs="宋体" w:hint="eastAsia"/>
          <w:sz w:val="24"/>
        </w:rPr>
        <w:t xml:space="preserve">    </w:t>
      </w:r>
      <w:r w:rsidR="00EB228A">
        <w:rPr>
          <w:rFonts w:ascii="宋体" w:hAnsi="宋体" w:cs="宋体" w:hint="eastAsia"/>
          <w:sz w:val="24"/>
        </w:rPr>
        <w:t>“一、学科竞赛类”中“</w:t>
      </w:r>
      <w:r>
        <w:rPr>
          <w:rFonts w:ascii="宋体" w:hAnsi="宋体" w:cs="宋体" w:hint="eastAsia"/>
          <w:sz w:val="24"/>
        </w:rPr>
        <w:t>1</w:t>
      </w:r>
      <w:r w:rsidR="00EB228A">
        <w:rPr>
          <w:rFonts w:ascii="宋体" w:hAnsi="宋体" w:cs="宋体" w:hint="eastAsia"/>
          <w:sz w:val="24"/>
        </w:rPr>
        <w:t>.</w:t>
      </w:r>
      <w:r>
        <w:rPr>
          <w:rFonts w:ascii="宋体" w:hAnsi="宋体" w:cs="宋体" w:hint="eastAsia"/>
          <w:sz w:val="24"/>
        </w:rPr>
        <w:t>奖项内容</w:t>
      </w:r>
      <w:r w:rsidR="00EB228A">
        <w:rPr>
          <w:rFonts w:ascii="宋体" w:hAnsi="宋体" w:cs="宋体" w:hint="eastAsia"/>
          <w:sz w:val="24"/>
        </w:rPr>
        <w:t>”第二条中</w:t>
      </w:r>
      <w:r w:rsidR="00C109DB">
        <w:rPr>
          <w:rFonts w:ascii="宋体" w:hAnsi="宋体" w:cs="宋体" w:hint="eastAsia"/>
          <w:sz w:val="24"/>
        </w:rPr>
        <w:t>校级学科竞赛项目</w:t>
      </w:r>
      <w:r w:rsidR="00EB228A">
        <w:rPr>
          <w:rFonts w:ascii="宋体" w:hAnsi="宋体" w:cs="宋体" w:hint="eastAsia"/>
          <w:sz w:val="24"/>
        </w:rPr>
        <w:t>“</w:t>
      </w:r>
      <w:r>
        <w:rPr>
          <w:rFonts w:ascii="宋体" w:eastAsia="宋体" w:hAnsi="宋体" w:cs="宋体" w:hint="eastAsia"/>
          <w:sz w:val="24"/>
        </w:rPr>
        <w:t>由学校及职能部门主办、</w:t>
      </w:r>
      <w:r w:rsidRPr="00CF07A7">
        <w:rPr>
          <w:rFonts w:ascii="宋体" w:eastAsia="宋体" w:hAnsi="宋体" w:cs="宋体" w:hint="eastAsia"/>
          <w:sz w:val="24"/>
        </w:rPr>
        <w:t>学院承办的学科竞赛类项目（含上述国际级、国家级、省级学科竞赛项目的选拔赛)。</w:t>
      </w:r>
      <w:r w:rsidR="00EB228A" w:rsidRPr="00CF07A7">
        <w:rPr>
          <w:rFonts w:ascii="宋体" w:hAnsi="宋体" w:cs="宋体" w:hint="eastAsia"/>
          <w:sz w:val="24"/>
        </w:rPr>
        <w:t>”，</w:t>
      </w:r>
      <w:r w:rsidR="00C109DB" w:rsidRPr="00CF07A7">
        <w:rPr>
          <w:rFonts w:ascii="宋体" w:hAnsi="宋体" w:cs="宋体" w:hint="eastAsia"/>
          <w:sz w:val="24"/>
        </w:rPr>
        <w:t>不能覆</w:t>
      </w:r>
      <w:r w:rsidR="00C109DB">
        <w:rPr>
          <w:rFonts w:ascii="宋体" w:hAnsi="宋体" w:cs="宋体" w:hint="eastAsia"/>
          <w:sz w:val="24"/>
        </w:rPr>
        <w:t>盖全部比赛,存在部分校级学科竞赛非学院承办,修改为“</w:t>
      </w:r>
      <w:r w:rsidR="00C109DB">
        <w:rPr>
          <w:rFonts w:ascii="宋体" w:eastAsia="宋体" w:hAnsi="宋体" w:cs="宋体" w:hint="eastAsia"/>
          <w:sz w:val="24"/>
        </w:rPr>
        <w:t>由学校及职能部门主办</w:t>
      </w:r>
      <w:r w:rsidR="00C109DB" w:rsidRPr="00C109DB">
        <w:rPr>
          <w:rFonts w:ascii="宋体" w:eastAsia="宋体" w:hAnsi="宋体" w:cs="宋体" w:hint="eastAsia"/>
          <w:sz w:val="24"/>
        </w:rPr>
        <w:t>的</w:t>
      </w:r>
      <w:r w:rsidR="00C109DB">
        <w:rPr>
          <w:rFonts w:ascii="宋体" w:eastAsia="宋体" w:hAnsi="宋体" w:cs="宋体" w:hint="eastAsia"/>
          <w:sz w:val="24"/>
        </w:rPr>
        <w:t>学科竞赛类项目（含上述国际级、国家级、省级学科竞赛项目的选拔赛)。</w:t>
      </w:r>
      <w:r w:rsidR="00C109DB">
        <w:rPr>
          <w:rFonts w:ascii="宋体" w:hAnsi="宋体" w:cs="宋体" w:hint="eastAsia"/>
          <w:sz w:val="24"/>
        </w:rPr>
        <w:t>”</w:t>
      </w:r>
    </w:p>
    <w:p w:rsidR="00AE0E03" w:rsidRDefault="00AE0E03">
      <w:pPr>
        <w:jc w:val="center"/>
        <w:rPr>
          <w:rFonts w:ascii="宋体" w:hAnsi="宋体" w:cs="宋体"/>
          <w:b/>
          <w:bCs/>
          <w:sz w:val="36"/>
          <w:szCs w:val="36"/>
        </w:rPr>
      </w:pPr>
    </w:p>
    <w:sectPr w:rsidR="00AE0E03" w:rsidSect="00AE0E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2B0" w:rsidRDefault="001252B0" w:rsidP="00F00582">
      <w:r>
        <w:separator/>
      </w:r>
    </w:p>
  </w:endnote>
  <w:endnote w:type="continuationSeparator" w:id="1">
    <w:p w:rsidR="001252B0" w:rsidRDefault="001252B0" w:rsidP="00F00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2B0" w:rsidRDefault="001252B0" w:rsidP="00F00582">
      <w:r>
        <w:separator/>
      </w:r>
    </w:p>
  </w:footnote>
  <w:footnote w:type="continuationSeparator" w:id="1">
    <w:p w:rsidR="001252B0" w:rsidRDefault="001252B0" w:rsidP="00F00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7E99F"/>
    <w:multiLevelType w:val="singleLevel"/>
    <w:tmpl w:val="5407E99F"/>
    <w:lvl w:ilvl="0">
      <w:start w:val="1"/>
      <w:numFmt w:val="chineseCounting"/>
      <w:suff w:val="nothing"/>
      <w:lvlText w:val="%1、"/>
      <w:lvlJc w:val="left"/>
    </w:lvl>
  </w:abstractNum>
  <w:abstractNum w:abstractNumId="1">
    <w:nsid w:val="5407ED3F"/>
    <w:multiLevelType w:val="singleLevel"/>
    <w:tmpl w:val="5407ED3F"/>
    <w:lvl w:ilvl="0">
      <w:start w:val="1"/>
      <w:numFmt w:val="decimal"/>
      <w:suff w:val="space"/>
      <w:lvlText w:val="%1."/>
      <w:lvlJc w:val="left"/>
    </w:lvl>
  </w:abstractNum>
  <w:abstractNum w:abstractNumId="2">
    <w:nsid w:val="54081500"/>
    <w:multiLevelType w:val="singleLevel"/>
    <w:tmpl w:val="54081500"/>
    <w:lvl w:ilvl="0">
      <w:start w:val="1"/>
      <w:numFmt w:val="decimal"/>
      <w:suff w:val="nothing"/>
      <w:lvlText w:val="（%1）"/>
      <w:lvlJc w:val="left"/>
    </w:lvl>
  </w:abstractNum>
  <w:abstractNum w:abstractNumId="3">
    <w:nsid w:val="5A0CF27B"/>
    <w:multiLevelType w:val="singleLevel"/>
    <w:tmpl w:val="5A0CF27B"/>
    <w:lvl w:ilvl="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E03"/>
    <w:rsid w:val="000A1C10"/>
    <w:rsid w:val="0012055E"/>
    <w:rsid w:val="001252B0"/>
    <w:rsid w:val="003040A1"/>
    <w:rsid w:val="00803A93"/>
    <w:rsid w:val="00AE0E03"/>
    <w:rsid w:val="00B675EC"/>
    <w:rsid w:val="00BD551D"/>
    <w:rsid w:val="00C109DB"/>
    <w:rsid w:val="00CF07A7"/>
    <w:rsid w:val="00D43A4A"/>
    <w:rsid w:val="00DC7C5E"/>
    <w:rsid w:val="00E62C23"/>
    <w:rsid w:val="00EB228A"/>
    <w:rsid w:val="00EE659A"/>
    <w:rsid w:val="00F00582"/>
    <w:rsid w:val="01D42A9B"/>
    <w:rsid w:val="07BC7899"/>
    <w:rsid w:val="08602567"/>
    <w:rsid w:val="09CC2D8B"/>
    <w:rsid w:val="0ACC183C"/>
    <w:rsid w:val="0E031D29"/>
    <w:rsid w:val="101A06DD"/>
    <w:rsid w:val="11BE4395"/>
    <w:rsid w:val="151A393B"/>
    <w:rsid w:val="190A4344"/>
    <w:rsid w:val="287718C3"/>
    <w:rsid w:val="294E1548"/>
    <w:rsid w:val="2BD841AE"/>
    <w:rsid w:val="36635A2B"/>
    <w:rsid w:val="3D092792"/>
    <w:rsid w:val="48354380"/>
    <w:rsid w:val="49E6778D"/>
    <w:rsid w:val="539635E7"/>
    <w:rsid w:val="580250D7"/>
    <w:rsid w:val="5D532C92"/>
    <w:rsid w:val="62B75DCF"/>
    <w:rsid w:val="6451764E"/>
    <w:rsid w:val="64857773"/>
    <w:rsid w:val="67333EDF"/>
    <w:rsid w:val="6FA338A0"/>
    <w:rsid w:val="727A3FCA"/>
    <w:rsid w:val="758C02A1"/>
    <w:rsid w:val="7B3646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E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05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00582"/>
    <w:rPr>
      <w:kern w:val="2"/>
      <w:sz w:val="18"/>
      <w:szCs w:val="18"/>
    </w:rPr>
  </w:style>
  <w:style w:type="paragraph" w:styleId="a4">
    <w:name w:val="footer"/>
    <w:basedOn w:val="a"/>
    <w:link w:val="Char0"/>
    <w:rsid w:val="00F00582"/>
    <w:pPr>
      <w:tabs>
        <w:tab w:val="center" w:pos="4153"/>
        <w:tab w:val="right" w:pos="8306"/>
      </w:tabs>
      <w:snapToGrid w:val="0"/>
      <w:jc w:val="left"/>
    </w:pPr>
    <w:rPr>
      <w:sz w:val="18"/>
      <w:szCs w:val="18"/>
    </w:rPr>
  </w:style>
  <w:style w:type="character" w:customStyle="1" w:styleId="Char0">
    <w:name w:val="页脚 Char"/>
    <w:basedOn w:val="a0"/>
    <w:link w:val="a4"/>
    <w:rsid w:val="00F0058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87</Words>
  <Characters>498</Characters>
  <Application>Microsoft Office Word</Application>
  <DocSecurity>0</DocSecurity>
  <Lines>4</Lines>
  <Paragraphs>1</Paragraphs>
  <ScaleCrop>false</ScaleCrop>
  <Company>Microsoft</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2018-10-09T08:41:00Z</cp:lastPrinted>
  <dcterms:created xsi:type="dcterms:W3CDTF">2014-10-29T12:08:00Z</dcterms:created>
  <dcterms:modified xsi:type="dcterms:W3CDTF">2018-10-15T04:49:00Z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